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964F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 xml:space="preserve">Carter Lawrence serves as the Commissioner of the Tennessee Department of Commerce &amp; Insurance and as the Tennessee State Fire Marshal. Before his appointment </w:t>
      </w:r>
      <w:proofErr w:type="gramStart"/>
      <w:r>
        <w:rPr>
          <w:rFonts w:ascii="Open Sans" w:hAnsi="Open Sans" w:cs="Open Sans"/>
          <w:color w:val="131E29"/>
          <w:spacing w:val="-6"/>
        </w:rPr>
        <w:t>to</w:t>
      </w:r>
      <w:proofErr w:type="gramEnd"/>
      <w:r>
        <w:rPr>
          <w:rFonts w:ascii="Open Sans" w:hAnsi="Open Sans" w:cs="Open Sans"/>
          <w:color w:val="131E29"/>
          <w:spacing w:val="-6"/>
        </w:rPr>
        <w:t xml:space="preserve"> Governor Lee’s cabinet, Lawrence served in a variety of leadership roles in the Department, including as Assistant Commissioner and Chief Operating Officer.</w:t>
      </w:r>
    </w:p>
    <w:p w14:paraId="65E01908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 xml:space="preserve">As Commissioner, he has advocated for the removal of overly burdensome regulations, improved customer service </w:t>
      </w:r>
      <w:proofErr w:type="gramStart"/>
      <w:r>
        <w:rPr>
          <w:rFonts w:ascii="Open Sans" w:hAnsi="Open Sans" w:cs="Open Sans"/>
          <w:color w:val="131E29"/>
          <w:spacing w:val="-6"/>
        </w:rPr>
        <w:t>through the use of</w:t>
      </w:r>
      <w:proofErr w:type="gramEnd"/>
      <w:r>
        <w:rPr>
          <w:rFonts w:ascii="Open Sans" w:hAnsi="Open Sans" w:cs="Open Sans"/>
          <w:color w:val="131E29"/>
          <w:spacing w:val="-6"/>
        </w:rPr>
        <w:t xml:space="preserve"> better tools, and spearheaded initiatives focused on creating greater efficiencies and employee engagement.</w:t>
      </w:r>
    </w:p>
    <w:p w14:paraId="612D3AEB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>On behalf of the Governor’s administration, Commissioner Lawrence has served on several initiatives throughout his career including as a sub-committee chairman on the Tennessee Artificial Intelligence Advisory Council. On a national level, he has served in various leadership roles on committees as part of the National Association of Insurance Commissioners (NAIC).</w:t>
      </w:r>
    </w:p>
    <w:p w14:paraId="1F3A429B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>Lawrence is an attorney who studied law at the University of Tennessee, where he also obtained a Master of Business Administration. For undergraduate studies, he obtained a Bachelor of Arts from Wheaton College in Illinois.</w:t>
      </w:r>
    </w:p>
    <w:p w14:paraId="191A0A1B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>A Middle Tennessee native, he regularly volunteers with his church, local youth sports leagues, and is a board member of an adoption-focused organization. Carter and his family live in the Nashville area.</w:t>
      </w:r>
    </w:p>
    <w:p w14:paraId="17026077" w14:textId="77777777" w:rsidR="00E638A5" w:rsidRDefault="00E638A5" w:rsidP="00E638A5">
      <w:pPr>
        <w:pStyle w:val="NormalWeb"/>
        <w:shd w:val="clear" w:color="auto" w:fill="F9F9F9"/>
        <w:spacing w:before="150" w:beforeAutospacing="0" w:after="300" w:afterAutospacing="0"/>
        <w:rPr>
          <w:rFonts w:ascii="Open Sans" w:hAnsi="Open Sans" w:cs="Open Sans"/>
          <w:color w:val="131E29"/>
          <w:spacing w:val="-6"/>
        </w:rPr>
      </w:pPr>
      <w:r>
        <w:rPr>
          <w:rFonts w:ascii="Open Sans" w:hAnsi="Open Sans" w:cs="Open Sans"/>
          <w:color w:val="131E29"/>
          <w:spacing w:val="-6"/>
        </w:rPr>
        <w:t>Lawrence remains focused on leading the Department to protect Tennesseans through balanced oversight of insurance and regulated professions while enhancing consumer advocacy, education, and public safety.</w:t>
      </w:r>
    </w:p>
    <w:p w14:paraId="66D172FC" w14:textId="77777777" w:rsidR="00046FFE" w:rsidRDefault="00046FFE"/>
    <w:sectPr w:rsidR="0004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5"/>
    <w:rsid w:val="00046FFE"/>
    <w:rsid w:val="007818A8"/>
    <w:rsid w:val="0083284B"/>
    <w:rsid w:val="008D5AD4"/>
    <w:rsid w:val="00E6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51B2"/>
  <w15:chartTrackingRefBased/>
  <w15:docId w15:val="{A9C95383-2723-4A68-9FFE-D2D7EED1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8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20" ma:contentTypeDescription="Create a new document." ma:contentTypeScope="" ma:versionID="344fb0f34681c291aef640fb2cada2c0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9458f3a1e3183f551cdd77a306ff9803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43ee98-5395-40df-8dc6-12613f010dd2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b0e6ce-e2b4-4783-bf92-5ad5e4159dac" xsi:nil="true"/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Props1.xml><?xml version="1.0" encoding="utf-8"?>
<ds:datastoreItem xmlns:ds="http://schemas.openxmlformats.org/officeDocument/2006/customXml" ds:itemID="{6AC1A1E6-BC4E-4660-B3CE-A0F1B8751CC5}"/>
</file>

<file path=customXml/itemProps2.xml><?xml version="1.0" encoding="utf-8"?>
<ds:datastoreItem xmlns:ds="http://schemas.openxmlformats.org/officeDocument/2006/customXml" ds:itemID="{B60A7278-0B73-4047-996C-C918ACA9F669}"/>
</file>

<file path=customXml/itemProps3.xml><?xml version="1.0" encoding="utf-8"?>
<ds:datastoreItem xmlns:ds="http://schemas.openxmlformats.org/officeDocument/2006/customXml" ds:itemID="{3CD9FC06-4698-437F-860D-05E123241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1322</Characters>
  <Application>Microsoft Office Word</Application>
  <DocSecurity>0</DocSecurity>
  <Lines>50</Lines>
  <Paragraphs>40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Loden</dc:creator>
  <cp:keywords/>
  <dc:description/>
  <cp:lastModifiedBy>Lisa Loden</cp:lastModifiedBy>
  <cp:revision>1</cp:revision>
  <dcterms:created xsi:type="dcterms:W3CDTF">2026-03-04T15:18:00Z</dcterms:created>
  <dcterms:modified xsi:type="dcterms:W3CDTF">2026-03-04T15:19:00Z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</Properties>
</file>